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INFORMACJA O PRZETWARZANIU DANYCH OSOBOWYCH</w:t>
      </w:r>
    </w:p>
    <w:p>
      <w:pPr>
        <w:spacing w:before="0" w:after="0" w:line="256"/>
        <w:ind w:right="-426" w:left="-14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Zgodnie z art. 13 ust. 1 i 2 Rozporz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ądzenia Parlamentu Europejskiego i Rady (UE) 2016/679</w:t>
        <w:br/>
        <w:t xml:space="preserve">z dnia 27 kwietnia 2016 r. w sprawie ochrony os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ób fizycznych w zwi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ązku 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 przetwarzaniem danych osobowych i w sprawie swobodnego przep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ływu takich danych oraz uchylenia dyrektywy 95/46/WE (RODO) informujemy:</w:t>
      </w:r>
    </w:p>
    <w:p>
      <w:pPr>
        <w:spacing w:before="0" w:after="0" w:line="25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954"/>
        <w:gridCol w:w="7652"/>
      </w:tblGrid>
      <w:tr>
        <w:trPr>
          <w:trHeight w:val="916" w:hRule="auto"/>
          <w:jc w:val="left"/>
        </w:trPr>
        <w:tc>
          <w:tcPr>
            <w:tcW w:w="1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Kto jest administratorem danych osobowych?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Administratorem Pa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danych osobowych jest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Przedszkole nr 68 Kolorowy Świat’’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 siedzib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w Poznaniu ul. Piwna 1a.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28" w:hRule="auto"/>
          <w:jc w:val="left"/>
        </w:trPr>
        <w:tc>
          <w:tcPr>
            <w:tcW w:w="1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 kim mo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żna się kontaktować w sprawie przetwarzania danych osobowych?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We wszystkich sprawach 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ązanych z ochroną i przetwarzaniem danych osobowych mogą się Państwo kontaktować z Inspektorem Ochrony Danych.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Kontakt: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iod3_mjo@um.poznan.pl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29" w:hRule="auto"/>
          <w:jc w:val="left"/>
        </w:trPr>
        <w:tc>
          <w:tcPr>
            <w:tcW w:w="1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 jakim celu i na jakiej podstawie b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przetwarzane dane osobowe?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przetwarzane w celu realizacji czynności związanych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zawieraniem, realizacj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i obsługą zawartej umowy.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Podstaw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prawną przetwarzania Państwa danych, jeżeli jesteście Państwo wykonawcą umowy, jest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art. 6 ust. 1 lit. b RODO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- przetwarzanie jest niezbędne do wykonania umowy,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órej stron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jest osoba,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órej dane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lub do podjęcia działań na żądanie osoby,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órej dane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ą, przed zawarciem umowy.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Podstaw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prawną przetwarzania Państwa danych, jeżeli jesteście Państwo osobą fizyczną reprezentującą osobę prawną lub jednostkę organizacyjną będącą wykonawcą umowy lub podejmującą działania przed zawarciem umowy, a także pracownikiem albo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łpracownikiem takiej osoby prawnej lub jednostki uczestniczącym w zawieraniu lub realizacji umowy,</w:t>
              <w:br/>
              <w:t xml:space="preserve">jest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art. 6 ust. 1 lit. f RODO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- przetwarzanie jest niezbędne do cel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wynikaj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ących z prawnie uzasadnionych interes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realizowanych</w:t>
              <w:br/>
              <w:t xml:space="preserve">przez Administratora lub przez stron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 trzecią.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29" w:hRule="auto"/>
          <w:jc w:val="left"/>
        </w:trPr>
        <w:tc>
          <w:tcPr>
            <w:tcW w:w="1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Przez jaki okres b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ędą przechowywane dane osobowe?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po zrealizowaniu celu, dla którego 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 zebrane, będą przetwarzane do cel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archiwalnych i przechowywane przez okres niezb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ędny do zrealizowania przepis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ących archiwizowania danych obowiązujących 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Administratora.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8" w:hRule="auto"/>
          <w:jc w:val="left"/>
        </w:trPr>
        <w:tc>
          <w:tcPr>
            <w:tcW w:w="1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Komu mog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 być przekazywane dane osobowe?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osobowe mog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zostać przekazane podmiotom wsp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łpracującym 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Administratorem, tj.: dostawcom systemów informatycznych, podmiotom zapewniaj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ącym asystę i wsparcie techniczne dla system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informatycznych, firmom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świadczącym usługi archiwizacji i niszczenia dokument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ów, biurom ksi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ęgowym i rachunkowym, kancelariom prawnym, organowi prowadzącemu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Miastu Pozna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 oraz podmiotom uprawnionym do tego na mocy odrębnych przepis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prawa.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25" w:hRule="auto"/>
          <w:jc w:val="left"/>
        </w:trPr>
        <w:tc>
          <w:tcPr>
            <w:tcW w:w="1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Jakie prawa przys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ługują</w:t>
              <w:br/>
              <w:t xml:space="preserve">w związku</w:t>
              <w:br/>
              <w:t xml:space="preserve">z ochroną danych osobowych?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60" w:line="25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Osoby, których dane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ą, mają prawo do: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720" w:hanging="403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ępu do treści danych osobowych;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720" w:hanging="403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sprostowania danych osobowych,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nieprawidłowe;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720" w:hanging="403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wniesienia sprzeciwu wobec przetwarzania danych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z przyczyn 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ązanych ze szczeg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óln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sytuacją 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ób, których dane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przetwarzane (dot. przetwarzania na podstawie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art. 6 ust. 1 lit. f RODO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);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720" w:hanging="403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usunięcia danych osobowych: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1058" w:hanging="30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gdy dane nie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niezbędne do cel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ów, dla których zosta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 </w:t>
              <w:br/>
              <w:t xml:space="preserve">zebrane,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1058" w:hanging="30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gdy dane przetwarzane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niezgodnie z prawem,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1058" w:hanging="301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 wniesieniu sprzeciwu, je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śli nie występują nadrzędne prawnie uzasadnione podstawy przetwarzania danych (dot. przetwarzania</w:t>
              <w:br/>
              <w:t xml:space="preserve">na podstawie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art. 6 ust. 1 lit. f RODO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);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72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żądania ograniczenia przetwarzania, gdy: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1041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osoby te kwestionuj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prawidłowość danych osobowych,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1041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przetwarzanie jest niezgodne z prawem, a osoby te</w:t>
              <w:br/>
              <w:t xml:space="preserve">sprzeciwiaj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się usunięciu danych osobowych,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1041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Administrator nie potrzebuje ju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 danych osobowych                        </w:t>
              <w:br/>
              <w:t xml:space="preserve">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celów przetwarzania, ale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 one potrzebne osobom, kt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órych dane dotycz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ą, do ustalenia, dochodzenia lub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obrony roszcze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ń,</w:t>
            </w:r>
          </w:p>
          <w:p>
            <w:pPr>
              <w:numPr>
                <w:ilvl w:val="0"/>
                <w:numId w:val="26"/>
              </w:numPr>
              <w:spacing w:before="0" w:after="160" w:line="259"/>
              <w:ind w:right="0" w:left="1041" w:hanging="284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osoby te wnios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ły sprzeciw wobec przetwarzania danych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br/>
              <w:t xml:space="preserve">do czasu stwierdzenia nadrz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ędnych interes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Administratora nad podstaw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 takiego sprzeciwu (dot. przetwarzania</w:t>
              <w:br/>
              <w:t xml:space="preserve">na podstawie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art. 6 ust. 1 lit. f RODO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Przys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ługuje Państwu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ównie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ż prawo do wniesienia skargi 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 organu nadzorczego, tj. Prezesa Urz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ędu Ochrony Danych Osobowych.</w:t>
            </w:r>
          </w:p>
        </w:tc>
      </w:tr>
      <w:tr>
        <w:trPr>
          <w:trHeight w:val="934" w:hRule="auto"/>
          <w:jc w:val="left"/>
        </w:trPr>
        <w:tc>
          <w:tcPr>
            <w:tcW w:w="1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dane osobowe 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 przekazywane poza EOG?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Administrator nie przesy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ła danych osobowych do kraj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spoza Europejskiego Obszaru Gospodarczego (EOG).</w:t>
            </w:r>
          </w:p>
        </w:tc>
      </w:tr>
      <w:tr>
        <w:trPr>
          <w:trHeight w:val="978" w:hRule="auto"/>
          <w:jc w:val="left"/>
        </w:trPr>
        <w:tc>
          <w:tcPr>
            <w:tcW w:w="1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dane osobowe wykorzystuje si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 do profilowania?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dane osobowe nie są wykorzystywane do zautomatyzowanego podejmowania decyzji, w tym do profilowania.</w:t>
            </w:r>
          </w:p>
        </w:tc>
      </w:tr>
      <w:tr>
        <w:trPr>
          <w:trHeight w:val="978" w:hRule="auto"/>
          <w:jc w:val="left"/>
        </w:trPr>
        <w:tc>
          <w:tcPr>
            <w:tcW w:w="1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 podanie danych osobowych jest konieczne?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Podanie przez Pa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danych osobowych jest warunkiem koniecznym</w:t>
              <w:br/>
              <w:t xml:space="preserve">do realizacji zawartej umowy oraz wypełnienia obowiązk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ów prawnych ci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ążących na Administratorze.</w:t>
            </w:r>
          </w:p>
        </w:tc>
      </w:tr>
    </w:tbl>
    <w:p>
      <w:pPr>
        <w:spacing w:before="0" w:after="160" w:line="25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